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4C3" w:rsidRDefault="00F334C3" w:rsidP="00F33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2EA2">
        <w:rPr>
          <w:rFonts w:ascii="Times New Roman" w:hAnsi="Times New Roman" w:cs="Times New Roman"/>
          <w:sz w:val="28"/>
          <w:szCs w:val="28"/>
        </w:rPr>
        <w:t xml:space="preserve">Аннотация рабочей программы УД </w:t>
      </w:r>
    </w:p>
    <w:p w:rsidR="00F334C3" w:rsidRDefault="00F334C3" w:rsidP="00F33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Профессионалитет</w:t>
      </w:r>
      <w:proofErr w:type="spellEnd"/>
    </w:p>
    <w:p w:rsidR="00CE7801" w:rsidRPr="00EA2EA2" w:rsidRDefault="00CE7801" w:rsidP="00F334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9747"/>
      </w:tblGrid>
      <w:tr w:rsidR="00F334C3" w:rsidRPr="00EA2EA2" w:rsidTr="003C2124">
        <w:trPr>
          <w:trHeight w:val="300"/>
        </w:trPr>
        <w:tc>
          <w:tcPr>
            <w:tcW w:w="9747" w:type="dxa"/>
            <w:hideMark/>
          </w:tcPr>
          <w:p w:rsidR="00F334C3" w:rsidRPr="0022261E" w:rsidRDefault="00F334C3" w:rsidP="003C2124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22261E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ОП. 07. </w:t>
            </w:r>
            <w:r w:rsidRPr="0022261E">
              <w:rPr>
                <w:rFonts w:ascii="Times New Roman" w:hAnsi="Times New Roman" w:cs="Times New Roman"/>
                <w:sz w:val="28"/>
                <w:szCs w:val="28"/>
              </w:rPr>
              <w:t>Материаловедение</w:t>
            </w:r>
          </w:p>
        </w:tc>
      </w:tr>
      <w:tr w:rsidR="00F334C3" w:rsidRPr="00EA2EA2" w:rsidTr="003C2124">
        <w:trPr>
          <w:trHeight w:val="454"/>
        </w:trPr>
        <w:tc>
          <w:tcPr>
            <w:tcW w:w="9747" w:type="dxa"/>
          </w:tcPr>
          <w:p w:rsidR="00F334C3" w:rsidRPr="0022261E" w:rsidRDefault="00F334C3" w:rsidP="003C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261E">
              <w:rPr>
                <w:rFonts w:ascii="Times New Roman" w:hAnsi="Times New Roman" w:cs="Times New Roman"/>
                <w:sz w:val="28"/>
                <w:szCs w:val="28"/>
              </w:rPr>
              <w:t xml:space="preserve">по специальности 35.02.16. </w:t>
            </w:r>
            <w:r w:rsidRPr="0022261E">
              <w:rPr>
                <w:sz w:val="28"/>
                <w:szCs w:val="28"/>
              </w:rPr>
              <w:t>«</w:t>
            </w:r>
            <w:r w:rsidRPr="0022261E">
              <w:rPr>
                <w:rFonts w:ascii="Times New Roman" w:hAnsi="Times New Roman" w:cs="Times New Roman"/>
                <w:sz w:val="28"/>
                <w:szCs w:val="28"/>
              </w:rPr>
              <w:t>Эксплуатация и ремонт сельскохозяйственной техники и оборудования»»</w:t>
            </w:r>
          </w:p>
          <w:p w:rsidR="00F334C3" w:rsidRPr="0022261E" w:rsidRDefault="00F334C3" w:rsidP="003C2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4C3" w:rsidRPr="0022261E" w:rsidRDefault="00F334C3" w:rsidP="003C2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261E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Преподаватель: </w:t>
            </w:r>
            <w:proofErr w:type="spellStart"/>
            <w:r w:rsidRPr="0022261E">
              <w:rPr>
                <w:rFonts w:ascii="Times New Roman" w:hAnsi="Times New Roman" w:cs="Times New Roman"/>
                <w:sz w:val="28"/>
                <w:szCs w:val="28"/>
              </w:rPr>
              <w:t>Батнасунов</w:t>
            </w:r>
            <w:proofErr w:type="spellEnd"/>
            <w:r w:rsidRPr="0022261E">
              <w:rPr>
                <w:rFonts w:ascii="Times New Roman" w:hAnsi="Times New Roman" w:cs="Times New Roman"/>
                <w:sz w:val="28"/>
                <w:szCs w:val="28"/>
              </w:rPr>
              <w:t xml:space="preserve"> С.Ш.</w:t>
            </w:r>
          </w:p>
          <w:p w:rsidR="00F334C3" w:rsidRPr="0022261E" w:rsidRDefault="00F334C3" w:rsidP="003C21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4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F334C3" w:rsidRPr="00EA2EA2" w:rsidTr="006313A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4C3" w:rsidRPr="00EA2EA2" w:rsidRDefault="00F334C3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 изучения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4C3" w:rsidRPr="00EA2EA2" w:rsidRDefault="00F334C3" w:rsidP="003C2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</w:rPr>
              <w:t>Целью преподавания дисциплины "Материаловедение" является изучение взаимосвязи между строением и свойствами материалов. Приобретение навыков в разработке способов воздействия на структуру и свойства металлов и сплавов с целью рационального их использования с учетом экономических требований.</w:t>
            </w:r>
          </w:p>
          <w:p w:rsidR="00F334C3" w:rsidRPr="00EA2EA2" w:rsidRDefault="00F334C3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34C3" w:rsidRPr="00EA2EA2" w:rsidTr="006313A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4C3" w:rsidRPr="00EA2EA2" w:rsidRDefault="00F334C3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Место в структуре образовательной программы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4C3" w:rsidRPr="00EA2EA2" w:rsidRDefault="00F334C3" w:rsidP="003C212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дисциплина входит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обще</w:t>
            </w: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профессиональный цикл. </w:t>
            </w:r>
          </w:p>
          <w:p w:rsidR="00F334C3" w:rsidRPr="00EA2EA2" w:rsidRDefault="00F334C3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334C3" w:rsidRPr="00EA2EA2" w:rsidTr="006313AB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4C3" w:rsidRPr="00EA2EA2" w:rsidRDefault="00F334C3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Формируемые компетенции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34C3" w:rsidRPr="00EA2EA2" w:rsidRDefault="00F334C3" w:rsidP="003C21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2E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результате освоения учебной дисциплины обучающийся должен обладать общими компетенциями: </w:t>
            </w:r>
          </w:p>
          <w:p w:rsidR="00836FBB" w:rsidRDefault="00F334C3" w:rsidP="00836FB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36F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1. </w:t>
            </w:r>
            <w:r w:rsidR="00836FBB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836FBB" w:rsidRDefault="00836FBB" w:rsidP="00836FBB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2. </w:t>
            </w:r>
            <w:r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836FBB" w:rsidRDefault="00836FBB" w:rsidP="00836FBB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3. </w:t>
            </w:r>
            <w:r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836FBB" w:rsidRDefault="00836FBB" w:rsidP="00836FBB">
            <w:pPr>
              <w:pStyle w:val="a3"/>
              <w:widowControl w:val="0"/>
              <w:ind w:left="0" w:firstLine="709"/>
              <w:jc w:val="both"/>
            </w:pPr>
            <w:r>
              <w:rPr>
                <w:color w:val="000000"/>
              </w:rPr>
              <w:t xml:space="preserve">ОК 4. </w:t>
            </w:r>
            <w:r>
              <w:t xml:space="preserve">Эффективно взаимодействовать и работать в коллективе и команде </w:t>
            </w:r>
          </w:p>
          <w:p w:rsidR="00836FBB" w:rsidRDefault="00836FBB" w:rsidP="00836FBB">
            <w:pPr>
              <w:pStyle w:val="a3"/>
              <w:widowControl w:val="0"/>
              <w:ind w:left="0" w:firstLine="709"/>
              <w:jc w:val="both"/>
            </w:pPr>
            <w:r>
              <w:rPr>
                <w:color w:val="000000"/>
              </w:rPr>
              <w:t xml:space="preserve">ОК 5. </w:t>
            </w:r>
            <w: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836FBB" w:rsidRDefault="00836FBB" w:rsidP="00836FBB">
            <w:pPr>
              <w:pStyle w:val="a3"/>
              <w:widowControl w:val="0"/>
              <w:ind w:left="0" w:firstLine="709"/>
              <w:jc w:val="both"/>
            </w:pPr>
            <w:r>
              <w:rPr>
                <w:color w:val="000000"/>
              </w:rPr>
              <w:t xml:space="preserve">ОК 6. </w:t>
            </w:r>
            <w:r>
              <w:t xml:space="preserve">Проявлять </w:t>
            </w:r>
            <w:proofErr w:type="spellStart"/>
            <w:r>
              <w:t>гражданско</w:t>
            </w:r>
            <w:proofErr w:type="spellEnd"/>
            <w:r>
              <w:t xml:space="preserve"> - 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</w:t>
            </w:r>
          </w:p>
          <w:p w:rsidR="00836FBB" w:rsidRDefault="00836FBB" w:rsidP="00836FBB">
            <w:pPr>
              <w:pStyle w:val="a3"/>
              <w:widowControl w:val="0"/>
              <w:ind w:left="0" w:firstLine="709"/>
              <w:jc w:val="both"/>
            </w:pPr>
            <w:r>
              <w:rPr>
                <w:color w:val="000000"/>
              </w:rPr>
              <w:t xml:space="preserve">ОК 7. </w:t>
            </w:r>
            <w: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  <w:p w:rsidR="00836FBB" w:rsidRDefault="00836FBB" w:rsidP="00836FBB">
            <w:pPr>
              <w:pStyle w:val="a3"/>
              <w:widowControl w:val="0"/>
              <w:ind w:left="0" w:firstLine="709"/>
              <w:jc w:val="both"/>
            </w:pPr>
            <w:r>
              <w:rPr>
                <w:color w:val="000000"/>
              </w:rPr>
              <w:t xml:space="preserve">ОК 8. </w:t>
            </w:r>
            <w: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  <w:p w:rsidR="00836FBB" w:rsidRDefault="00836FBB" w:rsidP="00836FBB">
            <w:pPr>
              <w:pStyle w:val="c7"/>
              <w:spacing w:before="0" w:beforeAutospacing="0" w:after="0" w:afterAutospacing="0"/>
              <w:ind w:firstLine="709"/>
              <w:jc w:val="both"/>
            </w:pPr>
            <w:r>
              <w:rPr>
                <w:color w:val="000000"/>
              </w:rPr>
              <w:t xml:space="preserve">ОК 9. </w:t>
            </w:r>
            <w:r>
              <w:t>Пользоваться профессиональной документацией на государственном и иностранном языках</w:t>
            </w:r>
          </w:p>
          <w:p w:rsidR="00836FBB" w:rsidRDefault="00836FBB" w:rsidP="00836FBB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>
              <w:rPr>
                <w:color w:val="000000"/>
              </w:rPr>
              <w:t>В результате освоения учебной дисциплины обучающийся должен овладеть профессиональными компетенциями:</w:t>
            </w:r>
          </w:p>
          <w:p w:rsidR="00836FBB" w:rsidRDefault="00836FBB" w:rsidP="00836FBB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1.1. </w:t>
            </w:r>
            <w:r>
              <w:rPr>
                <w:rFonts w:ascii="Times New Roman" w:hAnsi="Times New Roman" w:cs="Times New Roman"/>
              </w:rPr>
              <w:t xml:space="preserve">Выполнять приемку, монтаж, сборку и обкатку новой </w:t>
            </w:r>
            <w:r>
              <w:rPr>
                <w:rFonts w:ascii="Times New Roman" w:hAnsi="Times New Roman" w:cs="Times New Roman"/>
              </w:rPr>
              <w:lastRenderedPageBreak/>
              <w:t>сельскохозяйственной техники, оформлять соответствующие документы</w:t>
            </w:r>
          </w:p>
          <w:p w:rsidR="00836FBB" w:rsidRDefault="00836FBB" w:rsidP="00836FBB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1.2. </w:t>
            </w:r>
            <w:r>
              <w:rPr>
                <w:rFonts w:ascii="Times New Roman" w:hAnsi="Times New Roman" w:cs="Times New Roman"/>
              </w:rPr>
              <w:t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</w:t>
            </w:r>
          </w:p>
          <w:p w:rsidR="00836FBB" w:rsidRDefault="00836FBB" w:rsidP="00836FBB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</w:t>
            </w:r>
            <w:r>
              <w:rPr>
                <w:rFonts w:ascii="Times New Roman" w:hAnsi="Times New Roman" w:cs="Times New Roman"/>
              </w:rPr>
              <w:t xml:space="preserve"> ПК 1.3 Выполнять настройку и регулировку почвообрабатывающих, посевных, посадочных и уборочных машин, а также машин для внесения удобрений, средств защиты растений и ухода за сельскохозяйственными культурами</w:t>
            </w:r>
          </w:p>
          <w:p w:rsidR="00836FBB" w:rsidRDefault="00836FBB" w:rsidP="00836FBB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</w:t>
            </w:r>
            <w:r>
              <w:rPr>
                <w:rFonts w:ascii="Times New Roman" w:hAnsi="Times New Roman" w:cs="Times New Roman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  <w:p w:rsidR="00836FBB" w:rsidRDefault="00836FBB" w:rsidP="00836FBB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1.5. </w:t>
            </w:r>
            <w:r>
              <w:rPr>
                <w:rFonts w:ascii="Times New Roman" w:hAnsi="Times New Roman" w:cs="Times New Roman"/>
              </w:rPr>
              <w:t xml:space="preserve">Выполнять настройку и регулировку рабочего и вспомогательного оборудования тракторов и автомобилей 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1.6. </w:t>
            </w:r>
            <w:r>
              <w:rPr>
                <w:rFonts w:ascii="Times New Roman" w:hAnsi="Times New Roman" w:cs="Times New Roman"/>
              </w:rPr>
              <w:t>Выполнять оперативное планирование работ по подготовке и эксплуатации сельскохозяйственной техники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1.7. </w:t>
            </w:r>
            <w:r>
              <w:rPr>
                <w:rFonts w:ascii="Times New Roman" w:hAnsi="Times New Roman" w:cs="Times New Roman"/>
              </w:rPr>
              <w:t>Осуществлять подбор сельскохозяйственной техники и оборудования для выполнения технологических операций, обосновывать режимы работы, способы движения сельскохозяйственных машин по полю.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2.2. Комплектовать машинно-тракторный агрегат.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ПК1.8. </w:t>
            </w:r>
            <w:r>
              <w:rPr>
                <w:rFonts w:ascii="Times New Roman" w:hAnsi="Times New Roman" w:cs="Times New Roman"/>
              </w:rPr>
              <w:t xml:space="preserve">Осуществлять выдачу заданий по </w:t>
            </w:r>
            <w:proofErr w:type="spellStart"/>
            <w:r>
              <w:rPr>
                <w:rFonts w:ascii="Times New Roman" w:hAnsi="Times New Roman" w:cs="Times New Roman"/>
              </w:rPr>
              <w:t>агрегатированию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трактора и сельскохозяйственных машин, настройке агрегатов и самоходных машин 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1.9. </w:t>
            </w:r>
            <w:r>
              <w:rPr>
                <w:rFonts w:ascii="Times New Roman" w:hAnsi="Times New Roman" w:cs="Times New Roman"/>
              </w:rPr>
              <w:t xml:space="preserve">Осуществлять контроль выполнения ежесменного технического обслуживания сельскохозяйственной техники, правильности </w:t>
            </w:r>
            <w:proofErr w:type="spellStart"/>
            <w:r>
              <w:rPr>
                <w:rFonts w:ascii="Times New Roman" w:hAnsi="Times New Roman" w:cs="Times New Roman"/>
              </w:rPr>
              <w:t>агрегатирования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настройки </w:t>
            </w:r>
            <w:proofErr w:type="spellStart"/>
            <w:r>
              <w:rPr>
                <w:rFonts w:ascii="Times New Roman" w:hAnsi="Times New Roman" w:cs="Times New Roman"/>
              </w:rPr>
              <w:t>машинно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тракторных агрегатов и самоходных машин, оборудования на заданные параметры работы, а также оперативный контроль качества выполнения механизированных операций</w:t>
            </w:r>
          </w:p>
          <w:p w:rsidR="00836FBB" w:rsidRDefault="00836FBB" w:rsidP="00836FBB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1.10. </w:t>
            </w:r>
            <w:r>
              <w:rPr>
                <w:rFonts w:ascii="Times New Roman" w:hAnsi="Times New Roman" w:cs="Times New Roman"/>
              </w:rPr>
              <w:t>Осуществлять оформление первичной документации по подготовке к эксплуатации и эксплуатации сельскохозяйственной техники и оборудования, готовить предложения по повышению эффективности ее</w:t>
            </w:r>
          </w:p>
          <w:p w:rsidR="00836FBB" w:rsidRDefault="00836FBB" w:rsidP="00836FBB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1.11. </w:t>
            </w:r>
            <w:r>
              <w:rPr>
                <w:rFonts w:ascii="Times New Roman" w:hAnsi="Times New Roman" w:cs="Times New Roman"/>
              </w:rPr>
              <w:t xml:space="preserve">Выполнять работы по эксплуатации цифровых систем и навигационного оборудования в соответствии с технологическими требованиями </w:t>
            </w:r>
          </w:p>
          <w:p w:rsidR="00836FBB" w:rsidRDefault="00836FBB" w:rsidP="00836FBB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2.1. </w:t>
            </w:r>
            <w:r>
              <w:rPr>
                <w:rFonts w:ascii="Times New Roman" w:hAnsi="Times New Roman" w:cs="Times New Roman"/>
              </w:rPr>
              <w:t xml:space="preserve">Выполнять обнаружение и локализацию неисправностей сельскохозяйственной техники, а также постановку сельскохозяйственной техники на ремонт 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2.2. </w:t>
            </w:r>
            <w:r>
              <w:rPr>
                <w:rFonts w:ascii="Times New Roman" w:hAnsi="Times New Roman" w:cs="Times New Roman"/>
              </w:rPr>
              <w:t>Проводить диагностирование неисправностей сельскохозяйственной техники и оборудования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2.3 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2.4 Выполнять восстановление работоспособности или замену детали (узла) сельскохозяйственной техники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2.5 Выполнять оперативное планирование выполнения работ по техническому обслуживанию и ремонту сельскохозяйственной техники и оборудования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2.6 Осуществлять выдачу заданий на выполнение операций в рамках технического обслуживания и ремонта сельскохозяйственной техники и оборудования, на постановку на хранение (снятие с хранения) сельскохозяйственной техники и оборудования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2.7 Выполнять контроль качества выполнения операций в рамках технического обслуживания и ремонта сельскохозяйственной техники и оборудования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2.8 Осуществлять материально - техническое обеспечение технического обслуживания и ремонта сельскохозяйственной техники в организации осмотра сельскохозяйственной техники</w:t>
            </w:r>
          </w:p>
          <w:p w:rsidR="00836FBB" w:rsidRDefault="00836FBB" w:rsidP="00836FBB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ПК 2.10 Оформлять документы о проведении ремонта сельскохозяйственной техники и оборудования. составлять техническую документацию на списание сельскохозяйственной техники, непригодной к эксплуатации, готовить предложения по повышению эффективности технического обслуживания и ремонта сельскохозяйственной техники и оборудования в организации</w:t>
            </w:r>
          </w:p>
          <w:p w:rsidR="00836FBB" w:rsidRDefault="00836FBB" w:rsidP="00836FBB">
            <w:r>
              <w:rPr>
                <w:rFonts w:ascii="Times New Roman" w:hAnsi="Times New Roman" w:cs="Times New Roman"/>
              </w:rPr>
              <w:t>ПК 3.1 Выполнять механизированные работы в соответствии с правилами и безопасностью дорожного движения.</w:t>
            </w:r>
          </w:p>
          <w:p w:rsidR="00F334C3" w:rsidRPr="00EA2EA2" w:rsidRDefault="00F334C3" w:rsidP="006313AB">
            <w:pPr>
              <w:pStyle w:val="2"/>
              <w:widowControl w:val="0"/>
              <w:ind w:left="0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D34" w:rsidRPr="00EA2EA2" w:rsidTr="006313AB">
        <w:tc>
          <w:tcPr>
            <w:tcW w:w="22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F334C3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4C3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учебной</w:t>
            </w:r>
            <w:r w:rsidR="00030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 обучающийся должен </w:t>
            </w:r>
            <w:r w:rsidRPr="00F334C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7E4D34" w:rsidRPr="00F334C3" w:rsidRDefault="007E4D34" w:rsidP="00F334C3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ОК.1.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контексте. Анализировать задачу и/или проблему и выделять её составные части. Правильно выявлять и эффективно искать информацию, необходимую для решения задачи и/или проблемы. Составить план действия, определить необходимые ресурсы. Владеть актуальными методами работы в профессиональной и смежных сферах. Реализовать составленный план. Оценивать результат и последствия своих действий (самостоятельно или с помощью наставника). 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ОК.2.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Определять задачи поиска информации. Определять необходимые источники информации. Планировать процесс поиска. Структурировать получаемую информацию. Выделять наиболее значимое в перечне информации. Оценивать практическую значимость результатов поиска. Оформлять результаты поиска.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ОК.3.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 - правовой документации в профессиональной деятельности. Выстраивать траектории профессионального и личностного развития.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ОК.4.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ОК.5.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Излагать свои мысли на государственном языке. Оформлять документы.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ОК.6.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Описывать значимость своей профессии. Презентовать структуру профессиональной деятельности по профессии (специальности).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ОК.7.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Соблюдать нормы экологической безопасности. Определять направления ресурсосбережения в рамках профессиональной деятельности по профессии (специальности).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ОК.8.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оздоровительную деятельность для укрепления здоровья, достижения жизненных и профессиональных целей. Применять рациональные приемы двигательных функций в профессиональной деятельности. Пользоваться средствами профилактики перенапряжения характерными для данной профессии (специальности).</w:t>
            </w:r>
          </w:p>
        </w:tc>
      </w:tr>
      <w:tr w:rsidR="007E4D34" w:rsidRPr="00EA2EA2" w:rsidTr="006313AB"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ОК.9.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задач. Использовать современное программное обеспечение.</w:t>
            </w:r>
          </w:p>
        </w:tc>
      </w:tr>
      <w:tr w:rsidR="007E4D34" w:rsidRPr="00EA2EA2" w:rsidTr="006313AB">
        <w:trPr>
          <w:trHeight w:val="1066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4C3">
              <w:rPr>
                <w:rFonts w:ascii="Times New Roman" w:hAnsi="Times New Roman" w:cs="Times New Roman"/>
                <w:b/>
                <w:sz w:val="24"/>
                <w:szCs w:val="24"/>
              </w:rPr>
              <w:t>В результате освоения учебной</w:t>
            </w:r>
            <w:r w:rsidR="00030E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дисциплины обучающийся должен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F334C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ОК.1.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жить. Основные источники информации и ресурсы для решения задач и проблем в профессиональном и/или социальном контексте. Алгоритмы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работ в профессиональной и смежных областях. Методы работы в профессиональной и смежных сферах. Структура плана для решения задач. Порядок оценки результатов решения задач профессиональной деятельности </w:t>
            </w:r>
          </w:p>
        </w:tc>
      </w:tr>
      <w:tr w:rsidR="007E4D34" w:rsidRPr="00EA2EA2" w:rsidTr="006313AB">
        <w:trPr>
          <w:trHeight w:val="769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ОК.2.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деятельности. Приемы структурирования информации. Формат оформления результатов поиска информации.</w:t>
            </w:r>
          </w:p>
        </w:tc>
      </w:tr>
      <w:tr w:rsidR="007E4D34" w:rsidRPr="00EA2EA2" w:rsidTr="006313AB">
        <w:trPr>
          <w:trHeight w:val="780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ОК.3.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 - правовой документации. Современная научная и профессиональная терминология. Возможные траектории профессионального развития и самообразования.</w:t>
            </w:r>
          </w:p>
        </w:tc>
      </w:tr>
      <w:tr w:rsidR="007E4D34" w:rsidRPr="00EA2EA2" w:rsidTr="006313AB">
        <w:trPr>
          <w:trHeight w:val="495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ОК.4.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Психология коллектива. Психология личности. Основы проектной деятельности.</w:t>
            </w:r>
          </w:p>
        </w:tc>
      </w:tr>
      <w:tr w:rsidR="007E4D34" w:rsidRPr="00EA2EA2" w:rsidTr="006313AB">
        <w:trPr>
          <w:trHeight w:val="503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ОК.5.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контекста. Правила оформления документов.</w:t>
            </w:r>
          </w:p>
        </w:tc>
      </w:tr>
      <w:tr w:rsidR="007E4D34" w:rsidRPr="00EA2EA2" w:rsidTr="006313AB">
        <w:trPr>
          <w:trHeight w:val="795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ОК.6.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</w:t>
            </w:r>
            <w:proofErr w:type="spellStart"/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гражданско</w:t>
            </w:r>
            <w:proofErr w:type="spellEnd"/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 xml:space="preserve"> - патриотической позиции. Общечеловеческие ценности. Правила поведения в ходе выполнения профессиональной деятельности.</w:t>
            </w:r>
          </w:p>
        </w:tc>
      </w:tr>
      <w:tr w:rsidR="007E4D34" w:rsidRPr="00EA2EA2" w:rsidTr="006313AB">
        <w:trPr>
          <w:trHeight w:val="1066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ОК.7.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деятельности. Основные ресурсы, задействованные в профессиональной деятельности. Пути обеспечения ресурсосбережения.</w:t>
            </w:r>
          </w:p>
        </w:tc>
      </w:tr>
      <w:tr w:rsidR="007E4D34" w:rsidRPr="00EA2EA2" w:rsidTr="006313AB">
        <w:trPr>
          <w:trHeight w:val="1066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ОК.8.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человека. Основы здорового образа жизни. Условия профессиональной деятельности и зоны риска физического здоровья для профессии (специальности). Средства профилактики перенапряжения.</w:t>
            </w:r>
          </w:p>
        </w:tc>
      </w:tr>
      <w:tr w:rsidR="007E4D34" w:rsidRPr="00EA2EA2" w:rsidTr="006313AB">
        <w:trPr>
          <w:trHeight w:val="840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7E4D34" w:rsidP="003C2124">
            <w:pPr>
              <w:tabs>
                <w:tab w:val="left" w:pos="34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030E3F">
              <w:rPr>
                <w:rFonts w:ascii="Times New Roman" w:hAnsi="Times New Roman" w:cs="Times New Roman"/>
                <w:sz w:val="24"/>
                <w:szCs w:val="24"/>
              </w:rPr>
              <w:t xml:space="preserve">ОК.9. </w:t>
            </w:r>
            <w:r w:rsidRPr="00F334C3">
              <w:rPr>
                <w:rFonts w:ascii="Times New Roman" w:hAnsi="Times New Roman" w:cs="Times New Roman"/>
                <w:sz w:val="24"/>
                <w:szCs w:val="24"/>
              </w:rPr>
              <w:t>Современные средства и устройства информатизации. Порядок их применения и программное обеспечение в профессиональной деятельности.</w:t>
            </w:r>
          </w:p>
        </w:tc>
      </w:tr>
      <w:tr w:rsidR="007E4D34" w:rsidRPr="00EA2EA2" w:rsidTr="006313AB">
        <w:trPr>
          <w:trHeight w:val="1066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ОК.10.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темы, основные общеупотребительные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деятельности, особенности произношения, правила чтения текстов профессиональной направленности</w:t>
            </w:r>
          </w:p>
        </w:tc>
      </w:tr>
      <w:tr w:rsidR="007E4D34" w:rsidRPr="00EA2EA2" w:rsidTr="006313AB">
        <w:trPr>
          <w:trHeight w:val="875"/>
        </w:trPr>
        <w:tc>
          <w:tcPr>
            <w:tcW w:w="22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7E4D34" w:rsidRPr="00EA2EA2" w:rsidRDefault="007E4D34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D34" w:rsidRPr="00F334C3" w:rsidRDefault="00030E3F" w:rsidP="003C212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ОК.11.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деятельности. Основы финансовой грамотности. Правила разработки бизнес</w:t>
            </w:r>
            <w:r w:rsidR="00F33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30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4D34" w:rsidRPr="00F334C3">
              <w:rPr>
                <w:rFonts w:ascii="Times New Roman" w:hAnsi="Times New Roman" w:cs="Times New Roman"/>
                <w:sz w:val="24"/>
                <w:szCs w:val="24"/>
              </w:rPr>
              <w:t>планов. Порядок выстраивания презентации. Кредитные банковские продукты.</w:t>
            </w:r>
          </w:p>
        </w:tc>
      </w:tr>
      <w:tr w:rsidR="001315DB" w:rsidRPr="00EA2EA2" w:rsidTr="001E220C">
        <w:trPr>
          <w:trHeight w:val="3817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1315DB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Содержание (</w:t>
            </w:r>
            <w:r w:rsidRPr="00EA2EA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разделы, темы)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10741" w:type="dxa"/>
              <w:tblInd w:w="33" w:type="dxa"/>
              <w:tblLayout w:type="fixed"/>
              <w:tblLook w:val="01E0" w:firstRow="1" w:lastRow="1" w:firstColumn="1" w:lastColumn="1" w:noHBand="0" w:noVBand="0"/>
            </w:tblPr>
            <w:tblGrid>
              <w:gridCol w:w="10741"/>
            </w:tblGrid>
            <w:tr w:rsidR="001315DB" w:rsidRPr="00EA2EA2" w:rsidTr="001E220C">
              <w:trPr>
                <w:trHeight w:val="687"/>
              </w:trPr>
              <w:tc>
                <w:tcPr>
                  <w:tcW w:w="10741" w:type="dxa"/>
                  <w:hideMark/>
                </w:tcPr>
                <w:tbl>
                  <w:tblPr>
                    <w:tblW w:w="10632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632"/>
                  </w:tblGrid>
                  <w:tr w:rsidR="0022261E" w:rsidRPr="00F3149C" w:rsidTr="00ED21AE">
                    <w:trPr>
                      <w:trHeight w:val="670"/>
                    </w:trPr>
                    <w:tc>
                      <w:tcPr>
                        <w:tcW w:w="10632" w:type="dxa"/>
                        <w:hideMark/>
                      </w:tcPr>
                      <w:p w:rsidR="0022261E" w:rsidRPr="007D060C" w:rsidRDefault="0022261E" w:rsidP="0022261E">
                        <w:pPr>
                          <w:pStyle w:val="1"/>
                          <w:autoSpaceDE w:val="0"/>
                          <w:autoSpaceDN w:val="0"/>
                          <w:spacing w:before="0" w:after="0" w:line="276" w:lineRule="auto"/>
                          <w:jc w:val="both"/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Тема 1. </w:t>
                        </w:r>
                        <w:r w:rsidRPr="007D060C">
                          <w:rPr>
                            <w:rFonts w:ascii="Times New Roman" w:hAnsi="Times New Roman"/>
                            <w:color w:val="000000"/>
                            <w:sz w:val="24"/>
                            <w:szCs w:val="24"/>
                          </w:rPr>
                          <w:t>Основные сведения о металлах и сплавах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Тема 1.1.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Основные сведения о металлах и сплавах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b/>
                            <w:i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2.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i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Железоуглеродистые сплавы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Тема 2.1.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i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Железоуглеродистые сплавы</w:t>
                        </w:r>
                      </w:p>
                      <w:p w:rsidR="0022261E" w:rsidRPr="007D060C" w:rsidRDefault="0022261E" w:rsidP="0022261E">
                        <w:pPr>
                          <w:pStyle w:val="1"/>
                          <w:autoSpaceDE w:val="0"/>
                          <w:autoSpaceDN w:val="0"/>
                          <w:spacing w:before="0" w:after="0" w:line="276" w:lineRule="auto"/>
                          <w:jc w:val="both"/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3.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Основы термической и </w:t>
                        </w:r>
                        <w:proofErr w:type="spellStart"/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химико</w:t>
                        </w:r>
                        <w:proofErr w:type="spellEnd"/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- технической обработки стали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3.1.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Основы термической и </w:t>
                        </w:r>
                        <w:proofErr w:type="spellStart"/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химико</w:t>
                        </w:r>
                        <w:proofErr w:type="spellEnd"/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- технической обработки стали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4.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Цветные материалы и сплавы 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Тема 4. 1.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Цветные металлы.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5.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Полимерные и композиционные материалы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bCs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Тема 5. 1.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Полимеры, эластомеры и композиционные материалы.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6. Обработка металлов </w:t>
                        </w:r>
                        <w:r w:rsidRPr="007D060C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стали.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Тема 6.1.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Обработка металлов</w:t>
                        </w:r>
                        <w:r w:rsidRPr="007D060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22261E" w:rsidRPr="007D060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Тема 7.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Топливо и смазочные материалы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</w:p>
                      <w:p w:rsidR="0022261E" w:rsidRPr="00F3149C" w:rsidRDefault="0022261E" w:rsidP="0022261E">
                        <w:pPr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lang w:eastAsia="en-US"/>
                          </w:rPr>
                        </w:pPr>
                        <w:r w:rsidRPr="007D060C">
                          <w:rPr>
                            <w:rFonts w:ascii="Times New Roman" w:eastAsiaTheme="minorHAnsi" w:hAnsi="Times New Roman" w:cs="Times New Roman"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Тема 7.1.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b/>
                            <w:bCs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 xml:space="preserve"> </w:t>
                        </w:r>
                        <w:r w:rsidRPr="007D060C">
                          <w:rPr>
                            <w:rFonts w:ascii="Times New Roman" w:eastAsiaTheme="minorHAnsi" w:hAnsi="Times New Roman" w:cs="Times New Roman"/>
                            <w:color w:val="000000" w:themeColor="text1"/>
                            <w:sz w:val="24"/>
                            <w:szCs w:val="24"/>
                            <w:lang w:eastAsia="en-US"/>
                          </w:rPr>
                          <w:t>Топливные материалы.</w:t>
                        </w:r>
                      </w:p>
                    </w:tc>
                  </w:tr>
                </w:tbl>
                <w:p w:rsidR="001315DB" w:rsidRPr="00E86D4D" w:rsidRDefault="001315DB" w:rsidP="00714348">
                  <w:pPr>
                    <w:spacing w:after="0" w:line="240" w:lineRule="auto"/>
                    <w:ind w:left="-108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315DB" w:rsidRPr="00EA2EA2" w:rsidRDefault="001315DB" w:rsidP="003C2124">
            <w:pP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15DB" w:rsidRPr="00EA2EA2" w:rsidTr="001E220C">
        <w:trPr>
          <w:trHeight w:val="5802"/>
        </w:trPr>
        <w:tc>
          <w:tcPr>
            <w:tcW w:w="22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1315DB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Используемые информационные, инструментальные и программные средства</w:t>
            </w:r>
            <w:r w:rsidR="0071434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EA2EA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315DB" w:rsidRPr="00E86D4D" w:rsidRDefault="001315DB" w:rsidP="003C212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D4D">
              <w:rPr>
                <w:rFonts w:ascii="Times New Roman" w:hAnsi="Times New Roman"/>
                <w:b/>
                <w:sz w:val="24"/>
                <w:szCs w:val="24"/>
              </w:rPr>
              <w:t>Кабинет материаловедение: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36FBB">
              <w:rPr>
                <w:rFonts w:ascii="Times New Roman" w:hAnsi="Times New Roman"/>
                <w:sz w:val="24"/>
                <w:szCs w:val="24"/>
              </w:rPr>
              <w:t xml:space="preserve">Стол компьютерный угловой в </w:t>
            </w:r>
            <w:bookmarkStart w:id="0" w:name="_GoBack"/>
            <w:bookmarkEnd w:id="0"/>
            <w:r w:rsidRPr="00E86D4D">
              <w:rPr>
                <w:rFonts w:ascii="Times New Roman" w:hAnsi="Times New Roman"/>
                <w:sz w:val="24"/>
                <w:szCs w:val="24"/>
              </w:rPr>
              <w:t xml:space="preserve">сборе 1, Комплект мебели  15 столов и 30 стульев  1, Персональный компьютер 1, Проектор 2, Настенный экран 1, Разветвитель 1, Офисное кресло 1, Угловая полка1. </w:t>
            </w:r>
            <w:r w:rsidRPr="00E86D4D">
              <w:rPr>
                <w:rFonts w:ascii="Times New Roman" w:hAnsi="Times New Roman"/>
                <w:bCs/>
                <w:sz w:val="24"/>
                <w:szCs w:val="24"/>
              </w:rPr>
              <w:t>комплект учебно-наглядных пособий «Материаловедение» 1, объемные модели металлической кристаллической решетки 2, образцы металлов (стали, чугуна, цветных металлов и сплавов), образцы неметаллических материалов,  образцы смазочных материалов.</w:t>
            </w:r>
          </w:p>
          <w:p w:rsidR="001315DB" w:rsidRPr="00E86D4D" w:rsidRDefault="001315DB" w:rsidP="003C2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86D4D">
              <w:rPr>
                <w:rFonts w:ascii="Times New Roman" w:hAnsi="Times New Roman"/>
                <w:b/>
                <w:sz w:val="24"/>
                <w:szCs w:val="24"/>
              </w:rPr>
              <w:t>Лаборатория топлива и смазочных материалов:</w:t>
            </w:r>
            <w:r w:rsidRPr="00E86D4D">
              <w:rPr>
                <w:rFonts w:ascii="Times New Roman" w:hAnsi="Times New Roman"/>
                <w:bCs/>
                <w:sz w:val="24"/>
                <w:szCs w:val="24"/>
              </w:rPr>
              <w:t xml:space="preserve"> рабочее место преподавателя 1; </w:t>
            </w:r>
            <w:r w:rsidRPr="00E86D4D">
              <w:rPr>
                <w:rFonts w:ascii="Times New Roman" w:hAnsi="Times New Roman"/>
                <w:sz w:val="24"/>
                <w:szCs w:val="24"/>
              </w:rPr>
              <w:t>рабочие места</w:t>
            </w:r>
            <w:r w:rsidRPr="00E86D4D">
              <w:rPr>
                <w:rFonts w:ascii="Times New Roman" w:hAnsi="Times New Roman"/>
                <w:bCs/>
                <w:sz w:val="24"/>
                <w:szCs w:val="24"/>
              </w:rPr>
              <w:t xml:space="preserve"> обучающихся 15; комплект оборудования для изучения и оценки качества основных видов топлива и смазочных материалов 1; комплект измерительных приборов (стендов) по определению характеристик топлива и смазочных материалов 1; вытяжной шкаф 1.</w:t>
            </w:r>
          </w:p>
          <w:p w:rsidR="001315DB" w:rsidRPr="0022261E" w:rsidRDefault="001315DB" w:rsidP="003C2124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261E"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обучения</w:t>
            </w:r>
          </w:p>
          <w:p w:rsidR="0022261E" w:rsidRDefault="0022261E" w:rsidP="0022261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261E">
              <w:rPr>
                <w:rFonts w:ascii="Times New Roman" w:hAnsi="Times New Roman" w:cs="Times New Roman"/>
                <w:sz w:val="24"/>
                <w:szCs w:val="24"/>
              </w:rPr>
              <w:t>Основные источники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22261E" w:rsidRPr="0022261E" w:rsidRDefault="0022261E" w:rsidP="0022261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Вологжанина С.А. Материаловедение. Учебник. </w:t>
            </w:r>
            <w:proofErr w:type="gramStart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</w:t>
            </w:r>
            <w:proofErr w:type="spellStart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</w:t>
            </w:r>
            <w:proofErr w:type="gramEnd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.центр</w:t>
            </w:r>
            <w:proofErr w:type="spellEnd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«Академия» 20</w:t>
            </w:r>
            <w:r w:rsidR="0074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 </w:t>
            </w:r>
          </w:p>
          <w:p w:rsidR="0022261E" w:rsidRPr="00375FE8" w:rsidRDefault="0022261E" w:rsidP="0022261E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 Вологжанина С.А. Материаловедение. Учебник. М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</w:t>
            </w:r>
            <w:proofErr w:type="spellStart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</w:t>
            </w:r>
            <w:proofErr w:type="spellEnd"/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Академия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20</w:t>
            </w:r>
            <w:r w:rsidR="0074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7451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5" w:history="1"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375FE8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375FE8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academia</w:t>
              </w:r>
            </w:hyperlink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moscow</w:t>
            </w:r>
            <w:proofErr w:type="spellEnd"/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ftp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share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/_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books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fragments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fragment</w:t>
            </w:r>
            <w:r w:rsidRPr="00375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_23141.</w:t>
            </w:r>
            <w:r w:rsidRPr="00004F8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pdf</w:t>
            </w:r>
          </w:p>
          <w:p w:rsidR="0022261E" w:rsidRPr="00004F82" w:rsidRDefault="0022261E" w:rsidP="0022261E">
            <w:pPr>
              <w:tabs>
                <w:tab w:val="left" w:pos="426"/>
              </w:tabs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22261E" w:rsidRPr="00004F82" w:rsidRDefault="0022261E" w:rsidP="0022261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1. Ульман И.Е., «Ремонт машин». - М.: «Колос», 20</w:t>
            </w:r>
            <w:r w:rsidR="0074516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>22</w:t>
            </w:r>
            <w:r w:rsidRPr="00004F8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г, 348 с.</w:t>
            </w:r>
          </w:p>
          <w:p w:rsidR="0022261E" w:rsidRPr="00004F82" w:rsidRDefault="0022261E" w:rsidP="0022261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Интернет – ресурсы:</w:t>
            </w:r>
          </w:p>
          <w:p w:rsidR="0022261E" w:rsidRPr="00004F82" w:rsidRDefault="0022261E" w:rsidP="0022261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hyperlink r:id="rId6" w:history="1"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</w:t>
              </w:r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://</w:t>
              </w:r>
              <w:proofErr w:type="spellStart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automaterial</w:t>
              </w:r>
              <w:proofErr w:type="spellEnd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/</w:t>
              </w:r>
            </w:hyperlink>
            <w:r w:rsidRPr="00004F82">
              <w:rPr>
                <w:rFonts w:ascii="Times New Roman" w:hAnsi="Times New Roman" w:cs="Times New Roman"/>
                <w:sz w:val="24"/>
                <w:szCs w:val="24"/>
              </w:rPr>
              <w:t xml:space="preserve"> Марочник «Стали и цветные металлы», дата  обращения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45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hyperlink r:id="rId7" w:history="1"/>
          </w:p>
          <w:p w:rsidR="0022261E" w:rsidRPr="00004F82" w:rsidRDefault="0022261E" w:rsidP="0022261E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hyperlink r:id="rId8" w:history="1"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http://www.domoslesar.ru/</w:t>
              </w:r>
            </w:hyperlink>
            <w:r w:rsidRPr="00004F82">
              <w:rPr>
                <w:rFonts w:ascii="Times New Roman" w:hAnsi="Times New Roman" w:cs="Times New Roman"/>
                <w:sz w:val="24"/>
                <w:szCs w:val="24"/>
              </w:rPr>
              <w:t xml:space="preserve"> Слесарное дело,  дата обращения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45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hyperlink r:id="rId9" w:history="1"/>
          </w:p>
          <w:p w:rsidR="001315DB" w:rsidRPr="00EA2EA2" w:rsidRDefault="0022261E" w:rsidP="00745162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10" w:anchor="ixzz3lnejlT7s" w:history="1"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http://soedenimetall.ru/svojstva-metallov-i-splavov-i-ih </w:t>
              </w:r>
              <w:proofErr w:type="spellStart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ispytanie</w:t>
              </w:r>
              <w:proofErr w:type="spellEnd"/>
              <w:r w:rsidRPr="00004F82">
                <w:rPr>
                  <w:rStyle w:val="a5"/>
                  <w:rFonts w:ascii="Times New Roman" w:hAnsi="Times New Roman"/>
                  <w:sz w:val="24"/>
                  <w:szCs w:val="24"/>
                </w:rPr>
                <w:t>/#ixzz3lnejlT7s</w:t>
              </w:r>
            </w:hyperlink>
            <w:r w:rsidRPr="00004F82">
              <w:rPr>
                <w:rFonts w:ascii="Times New Roman" w:hAnsi="Times New Roman" w:cs="Times New Roman"/>
                <w:sz w:val="24"/>
                <w:szCs w:val="24"/>
              </w:rPr>
              <w:t xml:space="preserve">, дата обращения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74516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4F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hyperlink r:id="rId11" w:history="1"/>
          </w:p>
        </w:tc>
      </w:tr>
      <w:tr w:rsidR="001315DB" w:rsidRPr="00EA2EA2" w:rsidTr="001E220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1315DB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Фонд оценочных средств текущего контроля успеваемости обучающихся (</w:t>
            </w:r>
            <w:r w:rsidRPr="00EA2EA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перечисление видов и форм заданий содержащихся в ФОС)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1315DB" w:rsidP="003C21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Задания репродуктивного уровня:</w:t>
            </w:r>
          </w:p>
          <w:p w:rsidR="001315DB" w:rsidRPr="00EA2EA2" w:rsidRDefault="001315DB" w:rsidP="00F334C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комплект тестовых заданий;</w:t>
            </w:r>
          </w:p>
          <w:p w:rsidR="001315DB" w:rsidRPr="00EA2EA2" w:rsidRDefault="001315DB" w:rsidP="00F334C3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контрольных вопросов по разделам</w:t>
            </w:r>
          </w:p>
          <w:p w:rsidR="001315DB" w:rsidRPr="00EA2EA2" w:rsidRDefault="001315DB" w:rsidP="003C21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Задания реконструктивного уровня:</w:t>
            </w:r>
          </w:p>
          <w:p w:rsidR="001315DB" w:rsidRPr="00EA2EA2" w:rsidRDefault="001315DB" w:rsidP="003C2124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rPr>
                <w:rFonts w:ascii="Times New Roman" w:hAnsi="Times New Roman" w:cs="Times New Roman"/>
                <w:caps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комплект заданий для контрольной работы</w:t>
            </w:r>
          </w:p>
          <w:p w:rsidR="001315DB" w:rsidRPr="00EA2EA2" w:rsidRDefault="001315DB" w:rsidP="003C2124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315DB" w:rsidRPr="00EA2EA2" w:rsidTr="001E220C"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1315DB" w:rsidP="003C212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A2E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Форма промежуточной аттестации</w:t>
            </w:r>
          </w:p>
        </w:tc>
        <w:tc>
          <w:tcPr>
            <w:tcW w:w="73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315DB" w:rsidRPr="00EA2EA2" w:rsidRDefault="0022261E" w:rsidP="003C212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06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Дифференцированный зачет</w:t>
            </w:r>
          </w:p>
        </w:tc>
      </w:tr>
    </w:tbl>
    <w:p w:rsidR="00F334C3" w:rsidRPr="00EA2EA2" w:rsidRDefault="00F334C3" w:rsidP="00F33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4C3" w:rsidRPr="00EA2EA2" w:rsidRDefault="00F334C3" w:rsidP="00F33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4C3" w:rsidRPr="00EA2EA2" w:rsidRDefault="00F334C3" w:rsidP="00F334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4C3" w:rsidRPr="00EA2EA2" w:rsidRDefault="00F334C3" w:rsidP="00F334C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334C3" w:rsidRPr="00EA2EA2" w:rsidRDefault="00F334C3" w:rsidP="00F334C3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7119" w:rsidRDefault="00797119"/>
    <w:sectPr w:rsidR="00797119" w:rsidSect="00C25A57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54789"/>
    <w:multiLevelType w:val="hybridMultilevel"/>
    <w:tmpl w:val="49C0C70C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1D545B"/>
    <w:multiLevelType w:val="hybridMultilevel"/>
    <w:tmpl w:val="CFBAA57C"/>
    <w:lvl w:ilvl="0" w:tplc="D9AEA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4C3"/>
    <w:rsid w:val="0003006C"/>
    <w:rsid w:val="00030E3F"/>
    <w:rsid w:val="00035C50"/>
    <w:rsid w:val="00050177"/>
    <w:rsid w:val="001315DB"/>
    <w:rsid w:val="001E220C"/>
    <w:rsid w:val="0022261E"/>
    <w:rsid w:val="002849A3"/>
    <w:rsid w:val="00293C3F"/>
    <w:rsid w:val="00382C10"/>
    <w:rsid w:val="004519A4"/>
    <w:rsid w:val="00484C3B"/>
    <w:rsid w:val="004C09BC"/>
    <w:rsid w:val="00521A17"/>
    <w:rsid w:val="006313AB"/>
    <w:rsid w:val="00714348"/>
    <w:rsid w:val="00735144"/>
    <w:rsid w:val="00745162"/>
    <w:rsid w:val="00797119"/>
    <w:rsid w:val="007E4D34"/>
    <w:rsid w:val="00824BAC"/>
    <w:rsid w:val="00836FBB"/>
    <w:rsid w:val="008734BB"/>
    <w:rsid w:val="00AC3A18"/>
    <w:rsid w:val="00AC44E4"/>
    <w:rsid w:val="00B521A3"/>
    <w:rsid w:val="00BE61CB"/>
    <w:rsid w:val="00C23EFA"/>
    <w:rsid w:val="00CE7801"/>
    <w:rsid w:val="00E65653"/>
    <w:rsid w:val="00E905B3"/>
    <w:rsid w:val="00EF0F1D"/>
    <w:rsid w:val="00F33056"/>
    <w:rsid w:val="00F334C3"/>
    <w:rsid w:val="00F8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E575D"/>
  <w15:docId w15:val="{9E94DF3D-7789-4F09-B88D-83DD759E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34C3"/>
    <w:rPr>
      <w:rFonts w:asciiTheme="minorHAnsi" w:eastAsiaTheme="minorEastAsia" w:hAnsiTheme="minorHAnsi"/>
      <w:sz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334C3"/>
    <w:pPr>
      <w:keepNext/>
      <w:spacing w:before="240" w:after="60" w:line="480" w:lineRule="auto"/>
      <w:outlineLvl w:val="0"/>
    </w:pPr>
    <w:rPr>
      <w:b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34C3"/>
    <w:rPr>
      <w:rFonts w:asciiTheme="minorHAnsi" w:eastAsiaTheme="minorEastAsia" w:hAnsiTheme="minorHAnsi"/>
      <w:b/>
      <w:kern w:val="32"/>
      <w:sz w:val="22"/>
      <w:lang w:eastAsia="ru-RU"/>
    </w:rPr>
  </w:style>
  <w:style w:type="paragraph" w:styleId="a3">
    <w:name w:val="List"/>
    <w:basedOn w:val="a"/>
    <w:semiHidden/>
    <w:unhideWhenUsed/>
    <w:rsid w:val="00F334C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334C3"/>
    <w:pPr>
      <w:spacing w:after="0" w:line="240" w:lineRule="auto"/>
    </w:pPr>
    <w:rPr>
      <w:rFonts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uiPriority w:val="99"/>
    <w:unhideWhenUsed/>
    <w:rsid w:val="00F334C3"/>
    <w:pPr>
      <w:ind w:left="566" w:hanging="283"/>
      <w:contextualSpacing/>
    </w:pPr>
    <w:rPr>
      <w:rFonts w:ascii="Calibri" w:eastAsia="Times New Roman" w:hAnsi="Calibri" w:cs="Calibri"/>
    </w:rPr>
  </w:style>
  <w:style w:type="character" w:styleId="a5">
    <w:name w:val="Hyperlink"/>
    <w:rsid w:val="00F334C3"/>
    <w:rPr>
      <w:color w:val="0000FF"/>
      <w:u w:val="single"/>
    </w:rPr>
  </w:style>
  <w:style w:type="character" w:customStyle="1" w:styleId="FontStyle43">
    <w:name w:val="Font Style43"/>
    <w:uiPriority w:val="99"/>
    <w:rsid w:val="00F334C3"/>
    <w:rPr>
      <w:rFonts w:ascii="Times New Roman" w:hAnsi="Times New Roman" w:cs="Times New Roman"/>
      <w:b/>
      <w:bCs/>
      <w:sz w:val="26"/>
      <w:szCs w:val="26"/>
    </w:rPr>
  </w:style>
  <w:style w:type="character" w:customStyle="1" w:styleId="a6">
    <w:name w:val="Другое_"/>
    <w:basedOn w:val="a0"/>
    <w:link w:val="a7"/>
    <w:rsid w:val="006313AB"/>
    <w:rPr>
      <w:rFonts w:eastAsia="Times New Roman" w:cs="Times New Roman"/>
    </w:rPr>
  </w:style>
  <w:style w:type="paragraph" w:customStyle="1" w:styleId="a7">
    <w:name w:val="Другое"/>
    <w:basedOn w:val="a"/>
    <w:link w:val="a6"/>
    <w:rsid w:val="006313A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lang w:eastAsia="en-US"/>
    </w:rPr>
  </w:style>
  <w:style w:type="paragraph" w:customStyle="1" w:styleId="c7">
    <w:name w:val="c7"/>
    <w:basedOn w:val="a"/>
    <w:rsid w:val="00836F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moslesar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spu.tula.ru/moodle/course/category.php?id=117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utomaterial.ru/" TargetMode="External"/><Relationship Id="rId11" Type="http://schemas.openxmlformats.org/officeDocument/2006/relationships/hyperlink" Target="http://www.tspu.tula.ru/moodle/course/category.php?id=117" TargetMode="External"/><Relationship Id="rId5" Type="http://schemas.openxmlformats.org/officeDocument/2006/relationships/hyperlink" Target="http://www.academia" TargetMode="External"/><Relationship Id="rId10" Type="http://schemas.openxmlformats.org/officeDocument/2006/relationships/hyperlink" Target="http://soedenimetall.ru/svojstva-metallov-i-splavov-i-ih%20ispytani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spu.tula.ru/moodle/course/category.php?id=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1970</Words>
  <Characters>11234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2022-09-22T08:33:00Z</dcterms:created>
  <dcterms:modified xsi:type="dcterms:W3CDTF">2025-11-06T06:49:00Z</dcterms:modified>
</cp:coreProperties>
</file>